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7C4046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7C4046" w:rsidTr="00484631">
              <w:trPr>
                <w:cantSplit/>
                <w:trHeight w:hRule="exact" w:val="3780"/>
              </w:trPr>
              <w:tc>
                <w:tcPr>
                  <w:tcW w:w="7200" w:type="dxa"/>
                </w:tcPr>
                <w:p w:rsidR="007C4046" w:rsidRDefault="00DA24DE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B99D12B" wp14:editId="76FA1DB5">
                        <wp:extent cx="4572000" cy="2392045"/>
                        <wp:effectExtent l="0" t="0" r="0" b="825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abcblues.org/wp-content/uploads/2015/12/Blueberry_Mon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783" cy="23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4046" w:rsidTr="00FA181D">
              <w:trPr>
                <w:trHeight w:hRule="exact" w:val="9801"/>
              </w:trPr>
              <w:tc>
                <w:tcPr>
                  <w:tcW w:w="7200" w:type="dxa"/>
                </w:tcPr>
                <w:p w:rsidR="007C4046" w:rsidRPr="00025FEF" w:rsidRDefault="00025FEF">
                  <w:pPr>
                    <w:pStyle w:val="Subtitle"/>
                    <w:rPr>
                      <w:color w:val="FFC000"/>
                    </w:rPr>
                  </w:pPr>
                  <w:r w:rsidRPr="00025FEF">
                    <w:rPr>
                      <w:color w:val="FFC000"/>
                    </w:rPr>
                    <w:t>NSLP 2018</w:t>
                  </w:r>
                </w:p>
                <w:p w:rsidR="00FA181D" w:rsidRPr="00997AB3" w:rsidRDefault="00504C5E" w:rsidP="00FA181D">
                  <w:pPr>
                    <w:pStyle w:val="Heading1"/>
                    <w:rPr>
                      <w:color w:val="007B73" w:themeColor="accent1" w:themeShade="BF"/>
                    </w:rPr>
                  </w:pPr>
                  <w:r>
                    <w:rPr>
                      <w:color w:val="007B73" w:themeColor="accent1" w:themeShade="BF"/>
                    </w:rPr>
                    <w:t>June is National Fresh Fruit and Vegetable</w:t>
                  </w:r>
                  <w:r w:rsidR="00FC52C5">
                    <w:rPr>
                      <w:color w:val="007B73" w:themeColor="accent1" w:themeShade="BF"/>
                    </w:rPr>
                    <w:t xml:space="preserve"> </w:t>
                  </w:r>
                  <w:r>
                    <w:rPr>
                      <w:color w:val="007B73" w:themeColor="accent1" w:themeShade="BF"/>
                    </w:rPr>
                    <w:t>Month.</w:t>
                  </w:r>
                </w:p>
                <w:p w:rsidR="009B46E6" w:rsidRPr="005F4A81" w:rsidRDefault="00E94396" w:rsidP="008D7B19">
                  <w:pPr>
                    <w:rPr>
                      <w:color w:val="007B73" w:themeColor="accent1" w:themeShade="BF"/>
                      <w:sz w:val="22"/>
                      <w:szCs w:val="22"/>
                    </w:rPr>
                  </w:pP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The N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 xml:space="preserve">ational 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S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 xml:space="preserve">chool 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L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 xml:space="preserve">unch 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P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>rogram (NSLP)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team kicked off National </w:t>
                  </w:r>
                  <w:r w:rsidR="00FC52C5" w:rsidRPr="005F4A81">
                    <w:rPr>
                      <w:color w:val="007B73" w:themeColor="accent1" w:themeShade="BF"/>
                      <w:sz w:val="22"/>
                      <w:szCs w:val="22"/>
                    </w:rPr>
                    <w:t>Fresh F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ruit</w:t>
                  </w:r>
                  <w:r w:rsidR="00FC52C5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and Vege</w:t>
                  </w:r>
                  <w:r w:rsidR="00B651B8" w:rsidRPr="005F4A81">
                    <w:rPr>
                      <w:color w:val="007B73" w:themeColor="accent1" w:themeShade="BF"/>
                      <w:sz w:val="22"/>
                      <w:szCs w:val="22"/>
                    </w:rPr>
                    <w:t>table M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onth by attending a ribbon cutting ceremony with one of our very own NSLP participants. </w:t>
                  </w:r>
                  <w:r w:rsidR="00DC24B1" w:rsidRPr="005F4A81">
                    <w:rPr>
                      <w:color w:val="007B73" w:themeColor="accent1" w:themeShade="BF"/>
                      <w:sz w:val="22"/>
                      <w:szCs w:val="22"/>
                    </w:rPr>
                    <w:t>White River Regional Juvenile Detention Center</w:t>
                  </w:r>
                  <w:r w:rsidR="00B651B8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(White River)</w:t>
                  </w:r>
                  <w:r w:rsidR="00DC24B1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invited our team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>, and Emily English with Arkansas Farm to School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>,</w:t>
                  </w:r>
                  <w:r w:rsidR="00DC24B1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to 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>be part of the ceremony. This intimate ceremony celebrated</w:t>
                  </w:r>
                  <w:r w:rsidR="00FC52C5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their 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brand-new </w:t>
                  </w:r>
                  <w:r w:rsidR="00FC52C5" w:rsidRPr="005F4A81">
                    <w:rPr>
                      <w:color w:val="007B73" w:themeColor="accent1" w:themeShade="BF"/>
                      <w:sz w:val="22"/>
                      <w:szCs w:val="22"/>
                    </w:rPr>
                    <w:t>gardening program.</w:t>
                  </w:r>
                </w:p>
                <w:p w:rsidR="005F4A81" w:rsidRPr="005F4A81" w:rsidRDefault="00FC52C5" w:rsidP="005F4A81">
                  <w:pPr>
                    <w:rPr>
                      <w:color w:val="007B73" w:themeColor="accent1" w:themeShade="BF"/>
                      <w:sz w:val="22"/>
                      <w:szCs w:val="22"/>
                    </w:rPr>
                  </w:pP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White River serves young men and women in Northcentral Arkansas. These </w:t>
                  </w:r>
                  <w:r w:rsidR="005F4A81" w:rsidRPr="005F4A81">
                    <w:rPr>
                      <w:color w:val="007B73" w:themeColor="accent1" w:themeShade="BF"/>
                      <w:sz w:val="22"/>
                      <w:szCs w:val="22"/>
                    </w:rPr>
                    <w:t>residents at White River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are f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>rom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67 counties across Arkansas. 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The residents all come to White River 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>with different knowledge, and experiences in gardening. Some</w:t>
                  </w:r>
                  <w:r w:rsidR="00B651B8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of their residents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have never seen a garden </w:t>
                  </w:r>
                  <w:r w:rsidR="00E04F61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in bloom, </w:t>
                  </w:r>
                  <w:r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or </w:t>
                  </w:r>
                  <w:r w:rsidR="00E04F61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tasted fresh produce. </w:t>
                  </w:r>
                  <w:r w:rsidR="00A40D4E" w:rsidRPr="005F4A81">
                    <w:rPr>
                      <w:color w:val="007B73" w:themeColor="accent1" w:themeShade="BF"/>
                      <w:sz w:val="22"/>
                      <w:szCs w:val="22"/>
                    </w:rPr>
                    <w:t>This inspired the staff at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White River</w:t>
                  </w:r>
                  <w:r w:rsidR="00A40D4E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to begin a garde</w:t>
                  </w:r>
                  <w:r w:rsidR="00B651B8" w:rsidRPr="005F4A81">
                    <w:rPr>
                      <w:color w:val="007B73" w:themeColor="accent1" w:themeShade="BF"/>
                      <w:sz w:val="22"/>
                      <w:szCs w:val="22"/>
                    </w:rPr>
                    <w:t>n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>ing</w:t>
                  </w:r>
                  <w:r w:rsidR="00B651B8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program. The </w:t>
                  </w:r>
                  <w:r w:rsidR="00783A58" w:rsidRPr="005F4A81">
                    <w:rPr>
                      <w:color w:val="007B73" w:themeColor="accent1" w:themeShade="BF"/>
                      <w:sz w:val="22"/>
                      <w:szCs w:val="22"/>
                    </w:rPr>
                    <w:t>residents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 assisted in building two g</w:t>
                  </w:r>
                  <w:r w:rsidR="00511F8F">
                    <w:rPr>
                      <w:color w:val="007B73" w:themeColor="accent1" w:themeShade="BF"/>
                      <w:sz w:val="22"/>
                      <w:szCs w:val="22"/>
                    </w:rPr>
                    <w:t xml:space="preserve">arden boxes. The residents are able plant and identify a variety </w:t>
                  </w:r>
                  <w:r w:rsidR="009B46E6" w:rsidRPr="005F4A81">
                    <w:rPr>
                      <w:color w:val="007B73" w:themeColor="accent1" w:themeShade="BF"/>
                      <w:sz w:val="22"/>
                      <w:szCs w:val="22"/>
                    </w:rPr>
                    <w:t xml:space="preserve">of vegetables and herbs. </w:t>
                  </w:r>
                </w:p>
                <w:p w:rsidR="005F4A81" w:rsidRPr="005F4A81" w:rsidRDefault="005F4A81" w:rsidP="005F4A81">
                  <w:pPr>
                    <w:rPr>
                      <w:rFonts w:cstheme="minorHAnsi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</w:pPr>
                  <w:r w:rsidRPr="005F4A81">
                    <w:rPr>
                      <w:rFonts w:cstheme="minorHAnsi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The start of summer is the perfect time for this celebration, as the growing season is in full swing, and</w:t>
                  </w:r>
                  <w:r w:rsidRPr="005F4A81">
                    <w:rPr>
                      <w:rFonts w:ascii="Arial" w:hAnsi="Arial" w:cs="Arial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 xml:space="preserve"> an abundance of produce is in peak season.</w:t>
                  </w:r>
                  <w:r>
                    <w:rPr>
                      <w:rFonts w:ascii="Arial" w:hAnsi="Arial" w:cs="Arial"/>
                      <w:color w:val="007B73" w:themeColor="accent1" w:themeShade="BF"/>
                      <w:spacing w:val="2"/>
                      <w:lang w:val="en"/>
                    </w:rPr>
                    <w:t xml:space="preserve"> </w:t>
                  </w:r>
                  <w:r w:rsidRPr="005F4A81">
                    <w:rPr>
                      <w:rFonts w:ascii="Arial" w:hAnsi="Arial" w:cs="Arial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W</w:t>
                  </w:r>
                  <w:r w:rsidRPr="005F4A81">
                    <w:rPr>
                      <w:rFonts w:cstheme="minorHAnsi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ith so many fresh options this time of year, this is a perfect time to add fresh fruit and vegetables to your diet</w:t>
                  </w:r>
                  <w:r>
                    <w:rPr>
                      <w:rFonts w:cstheme="minorHAnsi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, and a garden to your facility or home</w:t>
                  </w:r>
                  <w:r w:rsidRPr="005F4A81">
                    <w:rPr>
                      <w:rFonts w:cstheme="minorHAnsi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.</w:t>
                  </w:r>
                  <w:r w:rsidRPr="005F4A81">
                    <w:rPr>
                      <w:rFonts w:ascii="Arial" w:hAnsi="Arial" w:cs="Arial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 xml:space="preserve"> This also perfect t</w:t>
                  </w:r>
                  <w:bookmarkStart w:id="0" w:name="_GoBack"/>
                  <w:bookmarkEnd w:id="0"/>
                  <w:r w:rsidRPr="005F4A81">
                    <w:rPr>
                      <w:rFonts w:ascii="Arial" w:hAnsi="Arial" w:cs="Arial"/>
                      <w:color w:val="007B73" w:themeColor="accent1" w:themeShade="BF"/>
                      <w:spacing w:val="2"/>
                      <w:sz w:val="22"/>
                      <w:szCs w:val="22"/>
                      <w:lang w:val="en"/>
                    </w:rPr>
                    <w:t>ime to visit your local farmer’s market, stand, or support local farmers at your community grocery store.</w:t>
                  </w:r>
                </w:p>
                <w:p w:rsidR="005F4A81" w:rsidRPr="005F4A81" w:rsidRDefault="005F4A81" w:rsidP="005F4A81">
                  <w:pPr>
                    <w:rPr>
                      <w:color w:val="007B73" w:themeColor="accent1" w:themeShade="BF"/>
                      <w:sz w:val="22"/>
                      <w:szCs w:val="22"/>
                    </w:rPr>
                  </w:pPr>
                </w:p>
                <w:p w:rsidR="008D7B19" w:rsidRDefault="008D7B19" w:rsidP="008D7B19">
                  <w:pPr>
                    <w:rPr>
                      <w:color w:val="007B73" w:themeColor="accent1" w:themeShade="BF"/>
                    </w:rPr>
                  </w:pPr>
                </w:p>
                <w:p w:rsidR="009B46E6" w:rsidRPr="00997AB3" w:rsidRDefault="009B46E6" w:rsidP="008D7B19">
                  <w:pPr>
                    <w:rPr>
                      <w:color w:val="007B73" w:themeColor="accent1" w:themeShade="BF"/>
                    </w:rPr>
                  </w:pPr>
                </w:p>
                <w:p w:rsidR="00FA181D" w:rsidRPr="00476555" w:rsidRDefault="00FA181D" w:rsidP="00355D84">
                  <w:pPr>
                    <w:rPr>
                      <w:color w:val="197EAA" w:themeColor="accent2" w:themeShade="BF"/>
                    </w:rPr>
                  </w:pPr>
                </w:p>
                <w:p w:rsidR="007C4046" w:rsidRDefault="007C4046" w:rsidP="00691DC1"/>
              </w:tc>
            </w:tr>
            <w:tr w:rsidR="007C4046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7C4046" w:rsidRDefault="00691DC1">
                  <w:r>
                    <w:rPr>
                      <w:noProof/>
                      <w:lang w:eastAsia="en-US"/>
                    </w:rPr>
                    <w:lastRenderedPageBreak/>
                    <w:drawing>
                      <wp:inline distT="0" distB="0" distL="0" distR="0" wp14:anchorId="50A08D3A" wp14:editId="3A56D3A5">
                        <wp:extent cx="4572000" cy="802640"/>
                        <wp:effectExtent l="0" t="0" r="0" b="0"/>
                        <wp:docPr id="2" name="Picture 2" descr="cid:image003.jpg@01D29CB9.5A4527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id:image003.jpg@01D29CB9.5A452750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802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30023829" wp14:editId="603140DA">
                        <wp:extent cx="3086100" cy="3086100"/>
                        <wp:effectExtent l="0" t="0" r="0" b="0"/>
                        <wp:docPr id="10" name="Picture 10" descr="Image result for national blueberry mon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national blueberry mon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4046" w:rsidRDefault="007C4046"/>
        </w:tc>
        <w:tc>
          <w:tcPr>
            <w:tcW w:w="144" w:type="dxa"/>
          </w:tcPr>
          <w:p w:rsidR="007C4046" w:rsidRDefault="007C404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7C4046" w:rsidTr="00B33C9B">
              <w:trPr>
                <w:trHeight w:hRule="exact" w:val="10980"/>
              </w:trPr>
              <w:tc>
                <w:tcPr>
                  <w:tcW w:w="3446" w:type="dxa"/>
                  <w:shd w:val="clear" w:color="auto" w:fill="27A8DF" w:themeFill="accent2"/>
                  <w:vAlign w:val="center"/>
                </w:tcPr>
                <w:p w:rsidR="007C4046" w:rsidRPr="00997AB3" w:rsidRDefault="008D7B19" w:rsidP="00806C4C">
                  <w:pPr>
                    <w:pStyle w:val="Heading2"/>
                    <w:rPr>
                      <w:rFonts w:ascii="Comic Sans MS" w:hAnsi="Comic Sans MS"/>
                      <w:b/>
                      <w:color w:val="FFC000"/>
                    </w:rPr>
                  </w:pPr>
                  <w:r w:rsidRPr="00997AB3">
                    <w:rPr>
                      <w:rFonts w:ascii="Comic Sans MS" w:hAnsi="Comic Sans MS" w:cs="Arial"/>
                      <w:b/>
                      <w:noProof/>
                      <w:color w:val="FFC000"/>
                      <w:sz w:val="20"/>
                      <w:szCs w:val="20"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693A3D5D" wp14:editId="7A511936">
                        <wp:simplePos x="0" y="0"/>
                        <wp:positionH relativeFrom="column">
                          <wp:posOffset>166370</wp:posOffset>
                        </wp:positionH>
                        <wp:positionV relativeFrom="paragraph">
                          <wp:posOffset>-2091690</wp:posOffset>
                        </wp:positionV>
                        <wp:extent cx="1505585" cy="19621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390"/>
                            <wp:lineTo x="21318" y="21390"/>
                            <wp:lineTo x="21318" y="0"/>
                            <wp:lineTo x="0" y="0"/>
                          </wp:wrapPolygon>
                        </wp:wrapThrough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july picnic mont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585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06C4C" w:rsidRPr="00997AB3">
                    <w:rPr>
                      <w:rFonts w:ascii="Comic Sans MS" w:hAnsi="Comic Sans MS"/>
                      <w:b/>
                      <w:color w:val="FFC000"/>
                    </w:rPr>
                    <w:t xml:space="preserve">White River </w:t>
                  </w:r>
                  <w:r w:rsidR="00E04F61">
                    <w:rPr>
                      <w:rFonts w:ascii="Comic Sans MS" w:hAnsi="Comic Sans MS"/>
                      <w:b/>
                      <w:color w:val="FFC000"/>
                    </w:rPr>
                    <w:t xml:space="preserve">Regional </w:t>
                  </w:r>
                  <w:r w:rsidR="00806C4C" w:rsidRPr="00997AB3">
                    <w:rPr>
                      <w:rFonts w:ascii="Comic Sans MS" w:hAnsi="Comic Sans MS"/>
                      <w:b/>
                      <w:color w:val="FFC000"/>
                    </w:rPr>
                    <w:t>Juvenile Detention Center</w:t>
                  </w:r>
                </w:p>
                <w:p w:rsidR="00511F8F" w:rsidRDefault="00723E72" w:rsidP="00511F8F">
                  <w:pPr>
                    <w:pStyle w:val="Heading2"/>
                    <w:rPr>
                      <w:rFonts w:ascii="Comic Sans MS" w:hAnsi="Comic Sans MS"/>
                      <w:b/>
                      <w:color w:val="FFC000"/>
                    </w:rPr>
                  </w:pPr>
                  <w:r w:rsidRPr="00997AB3">
                    <w:rPr>
                      <w:rFonts w:ascii="Comic Sans MS" w:hAnsi="Comic Sans MS"/>
                      <w:b/>
                      <w:color w:val="FFC000"/>
                    </w:rPr>
                    <w:t>Garden Ribbon Cutting Ceremony</w:t>
                  </w:r>
                </w:p>
                <w:p w:rsidR="00511F8F" w:rsidRPr="00511F8F" w:rsidRDefault="00723E72" w:rsidP="00511F8F">
                  <w:pPr>
                    <w:pStyle w:val="Heading2"/>
                    <w:rPr>
                      <w:rFonts w:ascii="Comic Sans MS" w:hAnsi="Comic Sans MS"/>
                      <w:color w:val="FFC000"/>
                    </w:rPr>
                  </w:pPr>
                  <w:r w:rsidRPr="00997AB3">
                    <w:rPr>
                      <w:rFonts w:ascii="Comic Sans MS" w:hAnsi="Comic Sans MS"/>
                      <w:color w:val="FFC000"/>
                    </w:rPr>
                    <w:t xml:space="preserve"> </w:t>
                  </w:r>
                  <w:r w:rsidR="00511F8F">
                    <w:rPr>
                      <w:rFonts w:ascii="Comic Sans MS" w:hAnsi="Comic Sans MS"/>
                      <w:noProof/>
                      <w:color w:val="FFC000"/>
                      <w:lang w:eastAsia="en-US"/>
                    </w:rPr>
                    <w:drawing>
                      <wp:inline distT="0" distB="0" distL="0" distR="0">
                        <wp:extent cx="1857375" cy="224790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oup Phot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2247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4046">
              <w:trPr>
                <w:trHeight w:hRule="exact" w:val="144"/>
              </w:trPr>
              <w:tc>
                <w:tcPr>
                  <w:tcW w:w="3446" w:type="dxa"/>
                </w:tcPr>
                <w:p w:rsidR="007C4046" w:rsidRDefault="007C4046"/>
              </w:tc>
            </w:tr>
            <w:tr w:rsidR="007C4046">
              <w:trPr>
                <w:trHeight w:hRule="exact" w:val="3456"/>
              </w:trPr>
              <w:tc>
                <w:tcPr>
                  <w:tcW w:w="3446" w:type="dxa"/>
                  <w:shd w:val="clear" w:color="auto" w:fill="00A59B" w:themeFill="accent1"/>
                  <w:vAlign w:val="center"/>
                </w:tcPr>
                <w:p w:rsidR="0001184F" w:rsidRPr="00997AB3" w:rsidRDefault="0001184F" w:rsidP="0001184F">
                  <w:pPr>
                    <w:keepNext/>
                    <w:keepLines/>
                    <w:spacing w:before="320" w:after="60" w:line="240" w:lineRule="auto"/>
                    <w:jc w:val="center"/>
                    <w:outlineLvl w:val="2"/>
                    <w:rPr>
                      <w:rFonts w:ascii="Franklin Gothic Medium" w:eastAsia="SimHei" w:hAnsi="Franklin Gothic Medium" w:cs="Times New Roman"/>
                      <w:caps/>
                      <w:color w:val="FFFFFF" w:themeColor="background1"/>
                    </w:rPr>
                  </w:pPr>
                  <w:r w:rsidRPr="00997AB3">
                    <w:rPr>
                      <w:rFonts w:ascii="Franklin Gothic Medium" w:eastAsia="SimHei" w:hAnsi="Franklin Gothic Medium" w:cs="Times New Roman"/>
                      <w:caps/>
                      <w:color w:val="FFFFFF" w:themeColor="background1"/>
                    </w:rPr>
                    <w:lastRenderedPageBreak/>
                    <w:t>ARKANSAS DHS/National School Lunch Program</w:t>
                  </w:r>
                </w:p>
                <w:p w:rsidR="0001184F" w:rsidRPr="00997AB3" w:rsidRDefault="00511F8F" w:rsidP="0001184F">
                  <w:pPr>
                    <w:spacing w:after="240" w:line="240" w:lineRule="auto"/>
                    <w:jc w:val="center"/>
                    <w:rPr>
                      <w:rFonts w:ascii="Corbel" w:eastAsia="SimSun" w:hAnsi="Corbel" w:cs="Times New Roman"/>
                      <w:b/>
                      <w:color w:val="FFFFFF" w:themeColor="background1"/>
                    </w:rPr>
                  </w:pPr>
                  <w:sdt>
                    <w:sdtPr>
                      <w:rPr>
                        <w:rFonts w:ascii="Corbel" w:eastAsia="SimSun" w:hAnsi="Corbel" w:cs="Times New Roman"/>
                        <w:b/>
                        <w:color w:val="FFFFFF" w:themeColor="background1"/>
                        <w:sz w:val="26"/>
                        <w:szCs w:val="26"/>
                      </w:rPr>
                      <w:id w:val="857003158"/>
                      <w:placeholder>
                        <w:docPart w:val="8B6ED949E8904B62B53A9E2ECEB585EB"/>
                      </w:placeholder>
                      <w:text w:multiLine="1"/>
                    </w:sdtPr>
                    <w:sdtEndPr/>
                    <w:sdtContent>
                      <w:r w:rsidR="0001184F" w:rsidRPr="00997AB3">
                        <w:rPr>
                          <w:rFonts w:ascii="Corbel" w:eastAsia="SimSun" w:hAnsi="Corbel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P.O. Box 1437 Slot 155</w:t>
                      </w:r>
                      <w:r w:rsidR="0001184F" w:rsidRPr="00997AB3">
                        <w:rPr>
                          <w:rFonts w:ascii="Corbel" w:eastAsia="SimSun" w:hAnsi="Corbel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br/>
                        <w:t>Little Rock, AR 72203</w:t>
                      </w:r>
                    </w:sdtContent>
                  </w:sdt>
                </w:p>
                <w:p w:rsidR="0001184F" w:rsidRPr="00997AB3" w:rsidRDefault="0001184F" w:rsidP="0001184F">
                  <w:pPr>
                    <w:spacing w:after="240"/>
                    <w:jc w:val="center"/>
                    <w:rPr>
                      <w:rFonts w:ascii="Corbel" w:eastAsia="SimSun" w:hAnsi="Corbel" w:cs="Times New Roman"/>
                      <w:b/>
                      <w:color w:val="FFFFFF" w:themeColor="background1"/>
                    </w:rPr>
                  </w:pPr>
                  <w:r w:rsidRPr="00997AB3">
                    <w:rPr>
                      <w:rFonts w:ascii="Corbel" w:eastAsia="SimSun" w:hAnsi="Corbel" w:cs="Times New Roman"/>
                      <w:b/>
                      <w:color w:val="FFFFFF" w:themeColor="background1"/>
                    </w:rPr>
                    <w:t>501.682.8869 phone</w:t>
                  </w:r>
                </w:p>
                <w:p w:rsidR="007C4046" w:rsidRDefault="0001184F" w:rsidP="0001184F">
                  <w:pPr>
                    <w:pStyle w:val="Date"/>
                  </w:pPr>
                  <w:r w:rsidRPr="00997AB3">
                    <w:rPr>
                      <w:rFonts w:ascii="Corbel" w:eastAsia="SimSun" w:hAnsi="Corbel" w:cs="Times New Roman"/>
                      <w:b/>
                      <w:sz w:val="26"/>
                      <w:szCs w:val="26"/>
                    </w:rPr>
                    <w:t>501.682.2334 fax</w:t>
                  </w:r>
                </w:p>
              </w:tc>
            </w:tr>
          </w:tbl>
          <w:p w:rsidR="007C4046" w:rsidRDefault="007C4046"/>
        </w:tc>
      </w:tr>
    </w:tbl>
    <w:p w:rsidR="007C4046" w:rsidRDefault="007C4046">
      <w:pPr>
        <w:pStyle w:val="NoSpacing"/>
      </w:pPr>
    </w:p>
    <w:sectPr w:rsidR="007C404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1"/>
    <w:rsid w:val="0001184F"/>
    <w:rsid w:val="00025FEF"/>
    <w:rsid w:val="00200514"/>
    <w:rsid w:val="00355D84"/>
    <w:rsid w:val="00476555"/>
    <w:rsid w:val="00484631"/>
    <w:rsid w:val="00504C5E"/>
    <w:rsid w:val="00511F8F"/>
    <w:rsid w:val="005F4A81"/>
    <w:rsid w:val="00691DC1"/>
    <w:rsid w:val="00723E72"/>
    <w:rsid w:val="00783A58"/>
    <w:rsid w:val="007C4046"/>
    <w:rsid w:val="00806C4C"/>
    <w:rsid w:val="008B7D8C"/>
    <w:rsid w:val="008D7B19"/>
    <w:rsid w:val="00997AB3"/>
    <w:rsid w:val="009B46E6"/>
    <w:rsid w:val="00A40D4E"/>
    <w:rsid w:val="00B33C9B"/>
    <w:rsid w:val="00B651B8"/>
    <w:rsid w:val="00C07F8E"/>
    <w:rsid w:val="00DA24DE"/>
    <w:rsid w:val="00DC24B1"/>
    <w:rsid w:val="00E04F61"/>
    <w:rsid w:val="00E94396"/>
    <w:rsid w:val="00EE5312"/>
    <w:rsid w:val="00FA181D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033C1"/>
  <w15:chartTrackingRefBased/>
  <w15:docId w15:val="{2B596DB4-FABE-4AD7-8243-457C969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FA181D"/>
    <w:rPr>
      <w:color w:val="27A8D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tarkingto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6ED949E8904B62B53A9E2ECEB5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CB42-1B74-4A7F-8ACA-7255B1388FB2}"/>
      </w:docPartPr>
      <w:docPartBody>
        <w:p w:rsidR="001255A3" w:rsidRDefault="007F4B78" w:rsidP="007F4B78">
          <w:pPr>
            <w:pStyle w:val="8B6ED949E8904B62B53A9E2ECEB585EB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78"/>
    <w:rsid w:val="001255A3"/>
    <w:rsid w:val="007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5B9BD5" w:themeColor="accent1"/>
    </w:rPr>
  </w:style>
  <w:style w:type="paragraph" w:customStyle="1" w:styleId="1D2A562BBA16426097B451093EAF3576">
    <w:name w:val="1D2A562BBA16426097B451093EAF3576"/>
  </w:style>
  <w:style w:type="paragraph" w:customStyle="1" w:styleId="06C53B0E96504C2DA0E661D8D59069D8">
    <w:name w:val="06C53B0E96504C2DA0E661D8D59069D8"/>
  </w:style>
  <w:style w:type="paragraph" w:customStyle="1" w:styleId="7FB078D111C749E893C9930496138CE1">
    <w:name w:val="7FB078D111C749E893C9930496138CE1"/>
  </w:style>
  <w:style w:type="paragraph" w:customStyle="1" w:styleId="548DE6A490734840A76FC6C1AB0C8F9F">
    <w:name w:val="548DE6A490734840A76FC6C1AB0C8F9F"/>
  </w:style>
  <w:style w:type="paragraph" w:customStyle="1" w:styleId="783EFA2166FC40319EF12A72E7BFE924">
    <w:name w:val="783EFA2166FC40319EF12A72E7BFE924"/>
  </w:style>
  <w:style w:type="paragraph" w:customStyle="1" w:styleId="1F2BEA0A41B24D73A06A1CB30F5287FF">
    <w:name w:val="1F2BEA0A41B24D73A06A1CB30F5287FF"/>
  </w:style>
  <w:style w:type="paragraph" w:customStyle="1" w:styleId="B734502611154D2A8A86335BD3E91E17">
    <w:name w:val="B734502611154D2A8A86335BD3E91E17"/>
  </w:style>
  <w:style w:type="paragraph" w:customStyle="1" w:styleId="473BF59AE26448FBAAD6FF8645DBF3C7">
    <w:name w:val="473BF59AE26448FBAAD6FF8645DBF3C7"/>
  </w:style>
  <w:style w:type="paragraph" w:customStyle="1" w:styleId="6F8E77F281D44046A86000E3D23FB7E0">
    <w:name w:val="6F8E77F281D44046A86000E3D23FB7E0"/>
  </w:style>
  <w:style w:type="paragraph" w:customStyle="1" w:styleId="B6D2BB638E32469E89A368621AFB4EBB">
    <w:name w:val="B6D2BB638E32469E89A368621AFB4EBB"/>
  </w:style>
  <w:style w:type="paragraph" w:customStyle="1" w:styleId="B8436F29F3FE4229A9EDF4540CA210A6">
    <w:name w:val="B8436F29F3FE4229A9EDF4540CA210A6"/>
  </w:style>
  <w:style w:type="paragraph" w:customStyle="1" w:styleId="B23499A4783A4752849E3A9A8F94CAB3">
    <w:name w:val="B23499A4783A4752849E3A9A8F94CAB3"/>
  </w:style>
  <w:style w:type="paragraph" w:customStyle="1" w:styleId="8446825735474A73B2D5B509654D83DE">
    <w:name w:val="8446825735474A73B2D5B509654D83DE"/>
  </w:style>
  <w:style w:type="paragraph" w:customStyle="1" w:styleId="8B6ED949E8904B62B53A9E2ECEB585EB">
    <w:name w:val="8B6ED949E8904B62B53A9E2ECEB585EB"/>
    <w:rsid w:val="007F4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8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Tarkington</dc:creator>
  <cp:keywords/>
  <dc:description/>
  <cp:lastModifiedBy>Mariska Jordan</cp:lastModifiedBy>
  <cp:revision>2</cp:revision>
  <cp:lastPrinted>2018-06-11T16:32:00Z</cp:lastPrinted>
  <dcterms:created xsi:type="dcterms:W3CDTF">2018-06-11T16:32:00Z</dcterms:created>
  <dcterms:modified xsi:type="dcterms:W3CDTF">2018-06-11T16:32:00Z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